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Pr="000243E3" w:rsidRDefault="007D08A0" w:rsidP="007D08A0">
      <w:pPr>
        <w:pStyle w:val="WzoryTytu2"/>
        <w:spacing w:before="0" w:after="0" w:line="360" w:lineRule="auto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0243E3">
        <w:rPr>
          <w:rStyle w:val="Bold"/>
          <w:rFonts w:ascii="Times New Roman" w:hAnsi="Times New Roman" w:cs="Times New Roman"/>
          <w:b/>
          <w:bCs/>
          <w:sz w:val="24"/>
          <w:szCs w:val="24"/>
        </w:rPr>
        <w:t>Umowa ubezpieczenia osobowego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1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W dniu </w:t>
      </w:r>
      <w:bookmarkStart w:id="0" w:name="Tekst1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 xml:space="preserve">w </w:t>
      </w:r>
      <w:bookmarkStart w:id="1" w:name="Tekst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pomiędzy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2</w:t>
      </w:r>
      <w:r w:rsidRPr="000243E3">
        <w:rPr>
          <w:rFonts w:ascii="Times New Roman" w:hAnsi="Times New Roman" w:cs="Times New Roman"/>
          <w:sz w:val="24"/>
          <w:szCs w:val="24"/>
        </w:rPr>
        <w:t>: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(1) </w:t>
      </w:r>
      <w:bookmarkStart w:id="2" w:name="Tekst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bookmarkStart w:id="3" w:name="Tekst4"/>
    <w:p w:rsidR="007D08A0" w:rsidRDefault="007D08A0" w:rsidP="007D08A0">
      <w:pPr>
        <w:pStyle w:val="Wzorypodpis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7D08A0" w:rsidRPr="000243E3" w:rsidRDefault="007D08A0" w:rsidP="007D08A0">
      <w:pPr>
        <w:pStyle w:val="Wzorypodpisy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[firma; siedziba, adres; Nr we właściwym rejestrze, nazwa rejestru, właściwy sąd, kapitał zakładowy, REGON; NIP]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reprezentowaną przez:</w:t>
      </w:r>
    </w:p>
    <w:bookmarkStart w:id="4" w:name="Tekst5"/>
    <w:p w:rsidR="007D08A0" w:rsidRDefault="007D08A0" w:rsidP="007D08A0">
      <w:pPr>
        <w:pStyle w:val="Wzorypodpis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7D08A0" w:rsidRPr="000243E3" w:rsidRDefault="007D08A0" w:rsidP="007D08A0">
      <w:pPr>
        <w:pStyle w:val="Wzorypodpisy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[imię i nazwisko, uprawnienie do reprezentacji]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zwanym dalej Ubezpieczycielem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a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(2) </w:t>
      </w:r>
      <w:bookmarkStart w:id="5" w:name="Tekst6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bookmarkStart w:id="6" w:name="Tekst7"/>
    <w:p w:rsidR="007D08A0" w:rsidRDefault="007D08A0" w:rsidP="007D08A0">
      <w:pPr>
        <w:pStyle w:val="Wzorypodpis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7D08A0" w:rsidRPr="000243E3" w:rsidRDefault="007D08A0" w:rsidP="007D08A0">
      <w:pPr>
        <w:pStyle w:val="Wzorypodpisy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[imię i nazwisko/firma; miejsce zamieszkania/siedziba, adres; Nr i seria dokumentu tożsamości/Nr we właściwym rejestrze oraz nazwa organu rejestrowego, kapitał zakładowy; CEiDG, PESEL/REGON, NIP]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zwanym dalej Ubezpieczającym,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1. Przez umowę ubezpieczenia Ubezpieczyciel zobowiązuje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3</w:t>
      </w:r>
      <w:r w:rsidRPr="000243E3">
        <w:rPr>
          <w:rFonts w:ascii="Times New Roman" w:hAnsi="Times New Roman" w:cs="Times New Roman"/>
          <w:sz w:val="24"/>
          <w:szCs w:val="24"/>
        </w:rPr>
        <w:t xml:space="preserve"> się do wypłaty świadczenia, jeżeli nastąpią wypadki wskazane w pkt 2 tego paragrafu.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2. Przez wypadki wskazane w pkt 1 tego paragrafu należy rozumieć: śmierć Ubezpieczonego, niezdolność do pracy lub ulegnięcie kalectwu wskutek nieszczęśliwego wypadku.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3. Ubezpieczonym jest </w:t>
      </w:r>
      <w:bookmarkStart w:id="7" w:name="Tekst8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2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Ubezpieczający zobowiązuje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4</w:t>
      </w:r>
      <w:r w:rsidRPr="000243E3">
        <w:rPr>
          <w:rFonts w:ascii="Times New Roman" w:hAnsi="Times New Roman" w:cs="Times New Roman"/>
          <w:sz w:val="24"/>
          <w:szCs w:val="24"/>
        </w:rPr>
        <w:t xml:space="preserve"> się opłacać składkę w wysokości, częściach i terminach wskazanych w paragrafach następnych.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3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Niniejsza umowa jest nieważna, jeżeli w chwili jej zawarcia przewidziane w niej wypadki, z którymi związany jest obowiązek wypłacenia świadczenia, już zaszły albo odpadła możliwość ich zajścia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5</w:t>
      </w:r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4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>1. Zawarcie niniejszej umowy zostaje potwierdzone przez Ubezpieczyciela polisą stanowiącą dokument zawarcia umowy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6</w:t>
      </w:r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2. Polisa określa w szczególności: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rodzaj ubezpieczenia;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przedmiot ubezpieczenia;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osoby ubezpieczone i ubezpieczające;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datę rozpoczęcia ochrony;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rocznicę polisy;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wysokość składki;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częstotliwość składki;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procent alokacji składki;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osoby uposażone (główne i zastępcze);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udział funduszy inwestycyjnych w składce alokowanej;</w:t>
      </w:r>
    </w:p>
    <w:p w:rsidR="007D08A0" w:rsidRPr="000243E3" w:rsidRDefault="007D08A0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43E3">
        <w:rPr>
          <w:rFonts w:ascii="Times New Roman" w:hAnsi="Times New Roman" w:cs="Times New Roman"/>
          <w:sz w:val="24"/>
          <w:szCs w:val="24"/>
        </w:rPr>
        <w:t xml:space="preserve"> opcje, czyli, jakie wypadki powodują obowiązek wypłacenia odszkodowania.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5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1. W razie śmierci Ubezpieczonego Ubezpieczyciel wypłaci świadczenie ubezpieczeniowe w kwocie </w:t>
      </w:r>
      <w:bookmarkStart w:id="8" w:name="Tekst9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 xml:space="preserve">(słownie: </w:t>
      </w:r>
      <w:bookmarkStart w:id="9" w:name="Tekst10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0243E3">
        <w:rPr>
          <w:rFonts w:ascii="Times New Roman" w:hAnsi="Times New Roman" w:cs="Times New Roman"/>
          <w:sz w:val="24"/>
          <w:szCs w:val="24"/>
        </w:rPr>
        <w:t>) złotych.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2. Jeżeli śmierć Ubezpieczonego nastąpiła bezpośrednio lub pośrednio wskutek: samobójstwa popełnionego w ciągu </w:t>
      </w:r>
      <w:bookmarkStart w:id="10" w:name="Tekst11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od daty rozpoczęcia ochrony ubezpieczeniowej lub jakiejkolwiek formy wojny, działań zbrojnych, zamieszek lub świadomego i dobrowolnego uczestnictwa w aktach przemocy, to odpowiedzialność Ubezpieczyciela zostaje ograniczona do wypłaty wartości polisy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7</w:t>
      </w:r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6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1. Świadczenie z tytułu niezdolności do pracy jest wypłacane Ubezpieczonemu, jeżeli ten wykazuje powstałą wskutek rozstroju zdrowia lub uszkodzenia ciała trwałą i całkowitą niezdolność do wykonywania jakiejkolwiek pracy, a niezdolność ta istnieje w chwili zgłoszenia roszczenia o zapłatę świadczenia i będzie istnieć w przewidywanej przyszłości.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2. Uprawnienie do świadczenia wskazanego w pkt 1 powstaje z chwilą otrzymania przez Ubezpieczyciela dowodu na pozostawanie w stanie niezdolności do pracy przez nieprzerwany okres </w:t>
      </w:r>
      <w:bookmarkStart w:id="11" w:name="Tekst1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0243E3">
        <w:rPr>
          <w:rFonts w:ascii="Times New Roman" w:hAnsi="Times New Roman" w:cs="Times New Roman"/>
          <w:sz w:val="24"/>
          <w:szCs w:val="24"/>
        </w:rPr>
        <w:t xml:space="preserve">, przed osiągnięciem przez Ubezpieczonego </w:t>
      </w:r>
      <w:bookmarkStart w:id="12" w:name="Tekst1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roku życia.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3. W razie wystąpienia niezdolności do pracy Ubezpieczyciel wypłaci świadczenie ubezpieczeniowe równe większej z wartości: sumie ubezpieczenia lub wartości polisy.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7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 xml:space="preserve">1. Świadczenie z tytułu śmierci lub kalectwa wskutek nieszczęśliwego wypadku oznaczają śmierć lub kalectwo spowodowane bezpośrednio i niezależnie od jakiegokolwiek fizycznego bądź psychicznego schorzenia, na skutek zdarzenia działającego z zewnątrz, w sposób nagły, niezależnie od woli Ubezpieczonego, jeżeli śmierć lub kalectwo nastąpiły w ciągu </w:t>
      </w:r>
      <w:bookmarkStart w:id="13" w:name="Tekst14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dni od daty zajścia tego zdarzenia.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2. W razie śmierci Ubezpieczonego wskutek nieszczęśliwego wypadku przed ukończeniem przez niego </w:t>
      </w:r>
      <w:bookmarkStart w:id="14" w:name="Tekst15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roku życia, Ubezpieczyciel dodatkowo wypłaci świadczenie równe 100% sumy ubezpieczenia. Świadczenie to zostanie pomniejszone o już wpłacone świadczenia z tytułu kalectwa wskutek nieszczęśliwego wypadku.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3. W razie kalectwa Ubezpieczonego wskutek nieszczęśliwego wypadku przed ukończeniem przez niego </w:t>
      </w:r>
      <w:bookmarkStart w:id="15" w:name="Tekst16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 xml:space="preserve">roku życia Ubezpieczyciel wypłaci świadczenie równe </w:t>
      </w:r>
      <w:bookmarkStart w:id="16" w:name="Tekst17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% sumy ubezpieczenia.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4. Jeżeli wypłacone świadczenie będzie mniejsze niż 100% sumy ubezpieczenia, dalsze ubezpieczenie będzie obejmować pozostałą część sumy ubezpieczenia.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5. Ubezpieczyciel powinien zostać zawiadomiony o zdarzeniu powodującym śmierć lub kalectwo wskutek nieszczęśliwego wypadku w ciągu </w:t>
      </w:r>
      <w:bookmarkStart w:id="17" w:name="Tekst18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miesięcy od momentu zajścia tego zdarzenia.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8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1. Ubezpieczający ma obowiązek niezwłocznie powiadomić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8</w:t>
      </w:r>
      <w:r w:rsidRPr="000243E3">
        <w:rPr>
          <w:rFonts w:ascii="Times New Roman" w:hAnsi="Times New Roman" w:cs="Times New Roman"/>
          <w:sz w:val="24"/>
          <w:szCs w:val="24"/>
        </w:rPr>
        <w:t xml:space="preserve"> Ubezpieczyciela o zmianie lub podjęciu dodatkowej pracy albo rozpoczęciu lub zmianie działalności gospodarczej.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2. Ubezpieczyciel ma prawo zmienić warunki ubezpieczenia lub cofnięcia ochrony ubezpieczeniowej, jeżeli okoliczności związane ze zmianą lub podjęciem nowej pracy/działalności gospodarczej powodują zwiększenie ryzyka ubezpieczeniowego.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3. Jeżeli Ubezpieczający uchybi obowiązkowi zawiadomienia, o którym mowa w pkt 1 tego paragrafu, Ubezpieczyciel ma prawo odmówić świadczenia określonego w § 1.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9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1. Ubezpieczyciel przed wypłatą świadczenia ubezpieczeniowego ma prawo zażądać poddania się przez Ubezpieczonego badaniom analitycznym i lekarskim wykonanym przez lekarza wskazanego przez Ubezpieczyciela.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2. Ubezpieczyciel ma prawo zażądać od Ubezpieczonego wyrażenia pisemnej zgody na otrzymywanie wszelkich wyników badań i testów lekarskich dotyczących jego zdrowia. Odmowa wyrażenia takiej zgody może spowodować wygaśnięcie prawa do świadczenia ubezpieczeniowego.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10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>Świadczenie należne na podstawie § 1 i § 6 nie zostanie wypłacone, jeżeli niezdolność do pracy lub śmierć lub kalectwo wskutek nieszczęśliwego wypadku nastąpiły bezpośred­nio lub pośrednio wskutek: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1) pozostawania przez Ubezpieczonego w stanie wskazującym na spożycie alkoholu, zażycia narkotyków lub środków działających na centralny ośrodek nerwowy, z wyjątkiem zalecanych przez lekarza;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2) umyślnego samouszkodzenia ciała;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3) udziału w zajęciach sportowych lub rekreacyjnych o ryzykownym charakterze;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4) wojny;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5) </w:t>
      </w:r>
      <w:bookmarkStart w:id="18" w:name="Tekst19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0243E3">
        <w:rPr>
          <w:rFonts w:ascii="Times New Roman" w:hAnsi="Times New Roman" w:cs="Times New Roman"/>
          <w:sz w:val="24"/>
          <w:szCs w:val="24"/>
        </w:rPr>
        <w:t>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6) </w:t>
      </w:r>
      <w:bookmarkStart w:id="19" w:name="Tekst20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11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W ciągu pierwszych </w:t>
      </w:r>
      <w:bookmarkStart w:id="20" w:name="Tekst21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lat od rozpoczęcia ochrony ubezpieczeniowej Ubezpieczyciel gwarantuje, że suma ubezpieczenia pozostanie na ustalonym poziomie, pod warunkiem terminowego opłacania wszystkich składek.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12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Warunkiem wypłaty świadczenia ubezpieczeniowego jest dostarczenie do siedziby Ubezpieczyciela wszelkich wymaganych dokumentów oraz dowodów, a w szczególności: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1) nastąpienia zdarzenia objętego ubezpieczeniem;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2) uprawnień uposażonego.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13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Umowa ubezpieczenia wygasa na skutek: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1) odstąpienia od umowy Ubezpieczającego w terminie </w:t>
      </w:r>
      <w:bookmarkStart w:id="21" w:name="Tekst2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dni od doręczenia polisy; w takim wypadku Ubezpieczyciel zwróci Ubezpieczającemu wpłaconą składkę;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2) nieopłacenia składki w terminie wymagalności składek przez pisemne powiadomienie Ubezpieczyciela oraz doręczenia polisy wraz z niniejszą umową w celu dokonania stosownej adnotacji o rozwiązaniu;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3) wypłaty świadczenia ubezpieczeniowego, zgodnie z § 5 i 6;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4) </w:t>
      </w:r>
      <w:bookmarkStart w:id="22" w:name="Tekst2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0243E3">
        <w:rPr>
          <w:rFonts w:ascii="Times New Roman" w:hAnsi="Times New Roman" w:cs="Times New Roman"/>
          <w:sz w:val="24"/>
          <w:szCs w:val="24"/>
        </w:rPr>
        <w:t>;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5) </w:t>
      </w:r>
      <w:bookmarkStart w:id="23" w:name="Tekst24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14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1. Składki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9</w:t>
      </w:r>
      <w:r w:rsidRPr="000243E3">
        <w:rPr>
          <w:rFonts w:ascii="Times New Roman" w:hAnsi="Times New Roman" w:cs="Times New Roman"/>
          <w:sz w:val="24"/>
          <w:szCs w:val="24"/>
        </w:rPr>
        <w:t xml:space="preserve"> ubezpieczeniowe Ubezpieczający zobowiązany jest płacić okresowo w terminach i wysokości określonej w polisie.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 xml:space="preserve">2. Minimalna wysokość składek ubezpieczeniowych ustalana jest przez Ubezpieczyciela. Okres prolongaty wysokości składek wynosi </w:t>
      </w:r>
      <w:bookmarkStart w:id="24" w:name="Tekst25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dni.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15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1. Ubezpieczający ma prawo, ale tylko raz w ciągu każdych kolejnych </w:t>
      </w:r>
      <w:bookmarkStart w:id="25" w:name="Tekst26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 xml:space="preserve">lat, po upływie </w:t>
      </w:r>
      <w:bookmarkStart w:id="26" w:name="Tekst27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 xml:space="preserve">lat od rozpoczęcia ochrony ubezpieczeniowej, zaprzestać opłacania składek ubezpieczeniowych przez okres co najwyżej </w:t>
      </w:r>
      <w:bookmarkStart w:id="27" w:name="Tekst28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miesięcy, licząc od daty wymagalności pierwszej nieopłaconej składki, z utrzymaniem świadczeń w dotychczasowej wysokości z wyjątkiem świadczeń związanych z trwałą i całkowitą niezdolnością do pracy. Chcąc zaprzestać opłacania składek, Ubezpieczający ma obowiązek powiadomić o tym Ubezpieczyciela na piśmie.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2. Wznowienie opłacania składek możliwe jest w okresie zawieszenia ich płatności za zgodą Ubezpieczyciela, jeżeli Ubezpieczający opłaci bieżącą składkę i przedstawi dowody potwierdzające dobry stan zdrowia.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3. Ubezpieczający ma obowiązek powiadomić na piśmie Ubezpieczonego o wznowieniu.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4. Wznowienie jest możliwe tylko wówczas, gdy wartość polisy nie jest mniejsza od wartości minimalnej określonej przez Ubezpieczyciela. W innej sytuacji Ubezpieczyciel wy­płaci wartość odstąpienia.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16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1. Wysokość sumy ubezpieczenia, świadczenia ubezpieczeniowego oraz składek ubezpie­czeniowych podlega indeksacji w każdą rocznicę polisy, zgodnie ze wskaźnikiem indek­sacji określonym przez Ubezpieczyciela.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2. Indeksacja jest dobrowolna i służy zapobieżeniu istotnej zmianie realnej wartości świadczeń i składek ubezpieczeniowych.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8" w:name="Tekst29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tygodni przed rocznicą polisy Ubezpieczyciel pisemnie proponuje Ubezpieczanemu podwyższenie sumy ubezpieczenia i składek.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4. Ubezpieczający ma prawo do obniżenia zaproponowanego wskaźnika indeksacji na podstawie pisemnego wniosku złożonego co najmniej </w:t>
      </w:r>
      <w:bookmarkStart w:id="29" w:name="Tekst30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dni przed rocznicą polisy.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5. Jeżeli Ubezpieczający skorzysta z uprawnienia określonego w pkt 4 tego paragrafu, kolejne składki nie mogą być niższe od większej z następujących kwot:</w:t>
      </w:r>
    </w:p>
    <w:p w:rsidR="007D08A0" w:rsidRPr="000243E3" w:rsidRDefault="009E0AFD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8A0" w:rsidRPr="000243E3">
        <w:rPr>
          <w:rFonts w:ascii="Times New Roman" w:hAnsi="Times New Roman" w:cs="Times New Roman"/>
          <w:sz w:val="24"/>
          <w:szCs w:val="24"/>
        </w:rPr>
        <w:t xml:space="preserve"> składki minimalnej, której wysokość ustalana jest przez Ubezpieczyciela przed ogłoszeniem indeksacji oraz</w:t>
      </w:r>
    </w:p>
    <w:p w:rsidR="007D08A0" w:rsidRPr="000243E3" w:rsidRDefault="009E0AFD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8A0" w:rsidRPr="000243E3">
        <w:rPr>
          <w:rFonts w:ascii="Times New Roman" w:hAnsi="Times New Roman" w:cs="Times New Roman"/>
          <w:sz w:val="24"/>
          <w:szCs w:val="24"/>
        </w:rPr>
        <w:t xml:space="preserve"> składki opłacanej bezpośrednio przed indeksacją.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17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 xml:space="preserve">1. Ubezpieczający, jeżeli wyrazi na to zgodę Ubezpieczyciel, składając pisemny wniosek co najmniej </w:t>
      </w:r>
      <w:bookmarkStart w:id="30" w:name="Tekst31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9E0AFD"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dni przed rocznicą polisy może zmienić:</w:t>
      </w:r>
    </w:p>
    <w:p w:rsidR="007D08A0" w:rsidRPr="000243E3" w:rsidRDefault="009E0AFD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8A0" w:rsidRPr="000243E3">
        <w:rPr>
          <w:rFonts w:ascii="Times New Roman" w:hAnsi="Times New Roman" w:cs="Times New Roman"/>
          <w:sz w:val="24"/>
          <w:szCs w:val="24"/>
        </w:rPr>
        <w:t xml:space="preserve"> wysokość sumy ubezpieczenia;</w:t>
      </w:r>
    </w:p>
    <w:p w:rsidR="007D08A0" w:rsidRPr="000243E3" w:rsidRDefault="009E0AFD" w:rsidP="007D08A0">
      <w:pPr>
        <w:pStyle w:val="Wzorytekst"/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8A0" w:rsidRPr="000243E3">
        <w:rPr>
          <w:rFonts w:ascii="Times New Roman" w:hAnsi="Times New Roman" w:cs="Times New Roman"/>
          <w:sz w:val="24"/>
          <w:szCs w:val="24"/>
        </w:rPr>
        <w:t xml:space="preserve"> częstotliwość opłacania składek.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2. Zmiany określone w pkt 1 tego paragrafu są skuteczne, począwszy od rocznicy polisy następującej bezpośrednio po ich dokonaniu.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18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1. Do chwili zdarzeń objętych ubezpieczeniem wszelkie prawa do wartości polisy przysługują Ubezpieczającemu.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2. Ubezpieczający może przenieść prawa przysługujące mu z umowy ubezpieczenia na rzecz osoby trzeciej.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3. Ubezpieczyciel ponosi wobec osoby trzeciej odpowiedzialność tylko wówczas, gdy przeniesienie zostało przez niego potwierdzone.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19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Umowę niniejszą uważa się za zawartą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10</w:t>
      </w:r>
      <w:r w:rsidRPr="000243E3">
        <w:rPr>
          <w:rFonts w:ascii="Times New Roman" w:hAnsi="Times New Roman" w:cs="Times New Roman"/>
          <w:sz w:val="24"/>
          <w:szCs w:val="24"/>
        </w:rPr>
        <w:t xml:space="preserve"> z chwilą doręczenia Ubezpieczającemu polisy ubezpieczeniowej.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20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Jeżeli polisa zawiera postanowienia odbiegające na niekorzyść Ubezpieczającego od treści złożonej przez niego oferty lub warunków ogólnych ubezpieczenia, Ubezpieczyciel zawiadomi Ubezpieczającego o zmianach na piśmie przy doręczaniu polisy, wyznaczając mu </w:t>
      </w:r>
      <w:bookmarkStart w:id="31" w:name="Tekst32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-</w:t>
      </w:r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dniowy termin do zgłoszenia sprzeciwu. Jeżeli Ubezpieczyciel nie spełni tego obowiązku, zmiany dokonane przez niego na niekorzyść Ubezpieczającego są nieważne.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21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Odpowiedzialność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11</w:t>
      </w:r>
      <w:r w:rsidRPr="000243E3">
        <w:rPr>
          <w:rFonts w:ascii="Times New Roman" w:hAnsi="Times New Roman" w:cs="Times New Roman"/>
          <w:sz w:val="24"/>
          <w:szCs w:val="24"/>
        </w:rPr>
        <w:t xml:space="preserve"> Ubezpieczyciela rozpoczyna się od dnia następującego po zawarciu umowy, jednak nie wcześniej niż od dnia następnego po zapłaceniu składki.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22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Umowa zostaje zawarta na czas </w:t>
      </w:r>
      <w:bookmarkStart w:id="32" w:name="Tekst33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9E0AFD"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23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 oraz wprowadzenia do treści polisy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12</w:t>
      </w:r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24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postanowienia Ogólnych Warunków Ubezpieczenia Osobowego Ubezpieczyciela oraz przepisy ustawy z 23.4.1964 r. – </w:t>
      </w:r>
      <w:r w:rsidRPr="000243E3">
        <w:rPr>
          <w:rFonts w:ascii="Times New Roman" w:hAnsi="Times New Roman" w:cs="Times New Roman"/>
          <w:sz w:val="24"/>
          <w:szCs w:val="24"/>
        </w:rPr>
        <w:lastRenderedPageBreak/>
        <w:t xml:space="preserve">Kodeks cywilny (Dz.U. Nr 16, poz. 93 ze zm.). Ogólne Warunki Ubezpieczenia Osobowego stanowią załącznik do niniejszej umowy. 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25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Spory powstałe na tle niniejszej umowy rozpoznaje Sąd</w:t>
      </w:r>
      <w:r w:rsidRPr="000243E3">
        <w:rPr>
          <w:rStyle w:val="indeksgrny"/>
          <w:rFonts w:ascii="Times New Roman" w:hAnsi="Times New Roman" w:cs="Times New Roman"/>
          <w:sz w:val="24"/>
          <w:szCs w:val="24"/>
        </w:rPr>
        <w:t>13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Tekst34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4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="009E0AFD">
        <w:rPr>
          <w:rFonts w:ascii="Times New Roman" w:hAnsi="Times New Roman" w:cs="Times New Roman"/>
          <w:sz w:val="24"/>
          <w:szCs w:val="24"/>
        </w:rPr>
        <w:t>.</w:t>
      </w:r>
    </w:p>
    <w:p w:rsidR="007D08A0" w:rsidRPr="000243E3" w:rsidRDefault="007D08A0" w:rsidP="009E0AFD">
      <w:pPr>
        <w:pStyle w:val="Wzorypodpisy"/>
        <w:spacing w:before="0" w:after="0" w:line="360" w:lineRule="auto"/>
        <w:ind w:left="2832" w:right="45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[określenie sądu]</w:t>
      </w:r>
    </w:p>
    <w:p w:rsidR="007D08A0" w:rsidRPr="000243E3" w:rsidRDefault="007D08A0" w:rsidP="007D08A0">
      <w:pPr>
        <w:pStyle w:val="Wzory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§ 26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Niniejszą umowę sporządzono w </w:t>
      </w:r>
      <w:bookmarkStart w:id="34" w:name="Tekst35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5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 xml:space="preserve">egzemplarzach, po </w:t>
      </w:r>
      <w:bookmarkStart w:id="35" w:name="Tekst36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="009E0AFD">
        <w:rPr>
          <w:rFonts w:ascii="Times New Roman" w:hAnsi="Times New Roman" w:cs="Times New Roman"/>
          <w:sz w:val="24"/>
          <w:szCs w:val="24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dla każdej strony.</w:t>
      </w: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08A0" w:rsidRPr="000243E3" w:rsidRDefault="007D08A0" w:rsidP="007D08A0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(1) </w:t>
      </w:r>
      <w:bookmarkStart w:id="36" w:name="Tekst37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7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Pr="000243E3">
        <w:rPr>
          <w:rFonts w:ascii="Times New Roman" w:hAnsi="Times New Roman" w:cs="Times New Roman"/>
          <w:sz w:val="24"/>
          <w:szCs w:val="24"/>
        </w:rPr>
        <w:t xml:space="preserve">(2) </w:t>
      </w:r>
      <w:bookmarkStart w:id="37" w:name="Tekst38"/>
      <w:r w:rsidR="009E0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="009E0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0AFD">
        <w:rPr>
          <w:rFonts w:ascii="Times New Roman" w:hAnsi="Times New Roman" w:cs="Times New Roman"/>
          <w:sz w:val="24"/>
          <w:szCs w:val="24"/>
        </w:rPr>
      </w:r>
      <w:r w:rsidR="009E0AFD">
        <w:rPr>
          <w:rFonts w:ascii="Times New Roman" w:hAnsi="Times New Roman" w:cs="Times New Roman"/>
          <w:sz w:val="24"/>
          <w:szCs w:val="24"/>
        </w:rPr>
        <w:fldChar w:fldCharType="separate"/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noProof/>
          <w:sz w:val="24"/>
          <w:szCs w:val="24"/>
        </w:rPr>
        <w:t> </w:t>
      </w:r>
      <w:r w:rsidR="009E0AFD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7D08A0" w:rsidRPr="000243E3" w:rsidRDefault="007D08A0" w:rsidP="007D08A0">
      <w:pPr>
        <w:pStyle w:val="Wzorypodpis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[podpis przedstawiciela Ubezpieczyciela]</w:t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Pr="000243E3">
        <w:rPr>
          <w:rFonts w:ascii="Times New Roman" w:hAnsi="Times New Roman" w:cs="Times New Roman"/>
          <w:sz w:val="24"/>
          <w:szCs w:val="24"/>
        </w:rPr>
        <w:t>[podpis Ubezpieczającego]</w:t>
      </w:r>
    </w:p>
    <w:p w:rsidR="007D08A0" w:rsidRPr="000243E3" w:rsidRDefault="007D08A0" w:rsidP="007D08A0">
      <w:pPr>
        <w:pStyle w:val="Wzorypodpis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UBEZPIECZYCIEL</w:t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="009E0AFD">
        <w:rPr>
          <w:rFonts w:ascii="Times New Roman" w:hAnsi="Times New Roman" w:cs="Times New Roman"/>
          <w:sz w:val="24"/>
          <w:szCs w:val="24"/>
        </w:rPr>
        <w:tab/>
      </w:r>
      <w:r w:rsidRPr="000243E3">
        <w:rPr>
          <w:rFonts w:ascii="Times New Roman" w:hAnsi="Times New Roman" w:cs="Times New Roman"/>
          <w:sz w:val="24"/>
          <w:szCs w:val="24"/>
        </w:rPr>
        <w:t>UBEZPIECZAJĄCY</w:t>
      </w:r>
    </w:p>
    <w:p w:rsidR="00A3006F" w:rsidRDefault="00A3006F"/>
    <w:sectPr w:rsidR="00A3006F" w:rsidSect="00A3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 BT Pro">
    <w:altName w:val="Cambria Math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Cambria Math"/>
    <w:charset w:val="EE"/>
    <w:family w:val="roman"/>
    <w:pitch w:val="variable"/>
    <w:sig w:usb0="00000001" w:usb1="1000204B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proofState w:grammar="clean"/>
  <w:defaultTabStop w:val="708"/>
  <w:hyphenationZone w:val="425"/>
  <w:characterSpacingControl w:val="doNotCompress"/>
  <w:compat/>
  <w:rsids>
    <w:rsidRoot w:val="003A0C3B"/>
    <w:rsid w:val="003707AB"/>
    <w:rsid w:val="003A0C3B"/>
    <w:rsid w:val="006168D3"/>
    <w:rsid w:val="007D08A0"/>
    <w:rsid w:val="009E0AFD"/>
    <w:rsid w:val="009E54CB"/>
    <w:rsid w:val="00A3006F"/>
    <w:rsid w:val="00B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0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7D08A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7D08A0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7D08A0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7D08A0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7D08A0"/>
    <w:rPr>
      <w:b/>
      <w:bCs/>
    </w:rPr>
  </w:style>
  <w:style w:type="character" w:customStyle="1" w:styleId="indeksgrny">
    <w:name w:val="indeks górny"/>
    <w:uiPriority w:val="99"/>
    <w:rsid w:val="007D08A0"/>
    <w:rPr>
      <w:position w:val="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sadowskiw</dc:creator>
  <cp:lastModifiedBy>JBstudio</cp:lastModifiedBy>
  <cp:revision>2</cp:revision>
  <dcterms:created xsi:type="dcterms:W3CDTF">2013-08-01T17:49:00Z</dcterms:created>
  <dcterms:modified xsi:type="dcterms:W3CDTF">2013-08-01T17:49:00Z</dcterms:modified>
</cp:coreProperties>
</file>